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2A" w:rsidRPr="0048344A" w:rsidRDefault="00421C2A" w:rsidP="0024698A">
      <w:pPr>
        <w:spacing w:after="0"/>
        <w:ind w:left="340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9.9pt;margin-top:3.95pt;width:141.7pt;height:141.7pt;z-index:251658240;visibility:visible">
            <v:imagedata r:id="rId7" o:title=""/>
          </v:shape>
        </w:pict>
      </w:r>
      <w:r w:rsidRPr="0048344A">
        <w:rPr>
          <w:rFonts w:ascii="Times New Roman" w:hAnsi="Times New Roman"/>
          <w:sz w:val="24"/>
          <w:szCs w:val="24"/>
          <w:lang w:val="ru-RU"/>
        </w:rPr>
        <w:t>Исполнительная дирекция</w:t>
      </w:r>
    </w:p>
    <w:p w:rsidR="00421C2A" w:rsidRPr="0048344A" w:rsidRDefault="00421C2A" w:rsidP="0024698A">
      <w:pPr>
        <w:spacing w:after="0"/>
        <w:ind w:left="3402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8344A">
        <w:rPr>
          <w:rFonts w:ascii="Times New Roman" w:hAnsi="Times New Roman"/>
          <w:sz w:val="24"/>
          <w:szCs w:val="24"/>
          <w:lang w:val="ru-RU"/>
        </w:rPr>
        <w:t>П</w:t>
      </w:r>
      <w:r w:rsidRPr="0048344A">
        <w:rPr>
          <w:rFonts w:ascii="Times New Roman" w:hAnsi="Times New Roman"/>
          <w:bCs/>
          <w:sz w:val="24"/>
          <w:szCs w:val="24"/>
          <w:lang w:val="ru-RU" w:eastAsia="ru-RU"/>
        </w:rPr>
        <w:t>ервой Российско-Вьетнамской промышленной выставки</w:t>
      </w:r>
    </w:p>
    <w:p w:rsidR="00421C2A" w:rsidRPr="0048344A" w:rsidRDefault="00421C2A" w:rsidP="0024698A">
      <w:pPr>
        <w:spacing w:after="0"/>
        <w:ind w:left="3402"/>
        <w:jc w:val="right"/>
        <w:rPr>
          <w:rFonts w:ascii="Times New Roman" w:hAnsi="Times New Roman"/>
          <w:sz w:val="24"/>
          <w:szCs w:val="24"/>
        </w:rPr>
      </w:pPr>
      <w:r w:rsidRPr="0048344A">
        <w:rPr>
          <w:rFonts w:ascii="Times New Roman" w:hAnsi="Times New Roman"/>
          <w:sz w:val="24"/>
          <w:szCs w:val="24"/>
          <w:lang w:eastAsia="ru-RU"/>
        </w:rPr>
        <w:t>«Expo-Russia Vietnam 2015»</w:t>
      </w:r>
    </w:p>
    <w:p w:rsidR="00421C2A" w:rsidRPr="0048344A" w:rsidRDefault="00421C2A" w:rsidP="0024698A">
      <w:pPr>
        <w:spacing w:after="0"/>
        <w:ind w:left="3402"/>
        <w:jc w:val="right"/>
        <w:rPr>
          <w:rFonts w:ascii="Times New Roman" w:hAnsi="Times New Roman"/>
          <w:sz w:val="24"/>
          <w:szCs w:val="24"/>
          <w:lang w:val="ru-RU"/>
        </w:rPr>
      </w:pPr>
      <w:r w:rsidRPr="0048344A">
        <w:rPr>
          <w:rFonts w:ascii="Times New Roman" w:hAnsi="Times New Roman"/>
          <w:sz w:val="24"/>
          <w:szCs w:val="24"/>
        </w:rPr>
        <w:t xml:space="preserve">119034, </w:t>
      </w:r>
      <w:r w:rsidRPr="0048344A">
        <w:rPr>
          <w:rFonts w:ascii="Times New Roman" w:hAnsi="Times New Roman"/>
          <w:sz w:val="24"/>
          <w:szCs w:val="24"/>
          <w:lang w:val="ru-RU"/>
        </w:rPr>
        <w:t>Москва</w:t>
      </w:r>
      <w:r w:rsidRPr="0048344A">
        <w:rPr>
          <w:rFonts w:ascii="Times New Roman" w:hAnsi="Times New Roman"/>
          <w:sz w:val="24"/>
          <w:szCs w:val="24"/>
        </w:rPr>
        <w:t xml:space="preserve">, </w:t>
      </w:r>
      <w:r w:rsidRPr="0048344A">
        <w:rPr>
          <w:rFonts w:ascii="Times New Roman" w:hAnsi="Times New Roman"/>
          <w:sz w:val="24"/>
          <w:szCs w:val="24"/>
          <w:lang w:val="ru-RU"/>
        </w:rPr>
        <w:t>ул</w:t>
      </w:r>
      <w:r w:rsidRPr="0048344A">
        <w:rPr>
          <w:rFonts w:ascii="Times New Roman" w:hAnsi="Times New Roman"/>
          <w:sz w:val="24"/>
          <w:szCs w:val="24"/>
        </w:rPr>
        <w:t xml:space="preserve">. </w:t>
      </w:r>
      <w:r w:rsidRPr="0048344A">
        <w:rPr>
          <w:rFonts w:ascii="Times New Roman" w:hAnsi="Times New Roman"/>
          <w:sz w:val="24"/>
          <w:szCs w:val="24"/>
          <w:lang w:val="ru-RU"/>
        </w:rPr>
        <w:t>Пречистенка, 10</w:t>
      </w:r>
    </w:p>
    <w:p w:rsidR="00421C2A" w:rsidRPr="0048344A" w:rsidRDefault="00421C2A" w:rsidP="0024698A">
      <w:pPr>
        <w:spacing w:after="0"/>
        <w:ind w:left="3402"/>
        <w:jc w:val="right"/>
        <w:rPr>
          <w:rFonts w:ascii="Times New Roman" w:hAnsi="Times New Roman"/>
          <w:sz w:val="24"/>
          <w:szCs w:val="24"/>
          <w:lang w:val="ru-RU"/>
        </w:rPr>
      </w:pPr>
      <w:r w:rsidRPr="0048344A">
        <w:rPr>
          <w:rFonts w:ascii="Times New Roman" w:hAnsi="Times New Roman"/>
          <w:sz w:val="24"/>
          <w:szCs w:val="24"/>
          <w:lang w:val="ru-RU"/>
        </w:rPr>
        <w:t>Тел/факс: +7 (495) 721-32-36</w:t>
      </w:r>
    </w:p>
    <w:p w:rsidR="00421C2A" w:rsidRPr="0048344A" w:rsidRDefault="00421C2A" w:rsidP="0024698A">
      <w:pPr>
        <w:spacing w:after="0"/>
        <w:ind w:left="3402"/>
        <w:jc w:val="right"/>
        <w:rPr>
          <w:rFonts w:ascii="Times New Roman" w:hAnsi="Times New Roman"/>
          <w:sz w:val="24"/>
          <w:szCs w:val="24"/>
          <w:lang w:val="ru-RU"/>
        </w:rPr>
      </w:pPr>
      <w:r w:rsidRPr="0048344A">
        <w:rPr>
          <w:rFonts w:ascii="Times New Roman" w:hAnsi="Times New Roman"/>
          <w:sz w:val="24"/>
          <w:szCs w:val="24"/>
          <w:lang w:val="ru-RU"/>
        </w:rPr>
        <w:t>+7 (495) 637-50-79</w:t>
      </w:r>
    </w:p>
    <w:p w:rsidR="00421C2A" w:rsidRPr="0048344A" w:rsidRDefault="00421C2A" w:rsidP="0024698A">
      <w:pPr>
        <w:spacing w:after="0"/>
        <w:ind w:left="3402"/>
        <w:jc w:val="right"/>
        <w:rPr>
          <w:rFonts w:ascii="Times New Roman" w:hAnsi="Times New Roman"/>
          <w:sz w:val="24"/>
          <w:szCs w:val="24"/>
          <w:lang w:val="ru-RU"/>
        </w:rPr>
      </w:pPr>
      <w:r w:rsidRPr="0048344A">
        <w:rPr>
          <w:rFonts w:ascii="Times New Roman" w:hAnsi="Times New Roman"/>
          <w:sz w:val="24"/>
          <w:szCs w:val="24"/>
        </w:rPr>
        <w:t>e</w:t>
      </w:r>
      <w:r w:rsidRPr="0048344A">
        <w:rPr>
          <w:rFonts w:ascii="Times New Roman" w:hAnsi="Times New Roman"/>
          <w:sz w:val="24"/>
          <w:szCs w:val="24"/>
          <w:lang w:val="ru-RU"/>
        </w:rPr>
        <w:t>-</w:t>
      </w:r>
      <w:r w:rsidRPr="0048344A">
        <w:rPr>
          <w:rFonts w:ascii="Times New Roman" w:hAnsi="Times New Roman"/>
          <w:sz w:val="24"/>
          <w:szCs w:val="24"/>
        </w:rPr>
        <w:t>mail</w:t>
      </w:r>
      <w:r w:rsidRPr="0048344A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48344A">
        <w:rPr>
          <w:rFonts w:ascii="Times New Roman" w:hAnsi="Times New Roman"/>
          <w:sz w:val="24"/>
          <w:szCs w:val="24"/>
        </w:rPr>
        <w:t>info</w:t>
      </w:r>
      <w:r w:rsidRPr="0048344A">
        <w:rPr>
          <w:rFonts w:ascii="Times New Roman" w:hAnsi="Times New Roman"/>
          <w:sz w:val="24"/>
          <w:szCs w:val="24"/>
          <w:lang w:val="ru-RU"/>
        </w:rPr>
        <w:t>@</w:t>
      </w:r>
      <w:r w:rsidRPr="0048344A">
        <w:rPr>
          <w:rFonts w:ascii="Times New Roman" w:hAnsi="Times New Roman"/>
          <w:sz w:val="24"/>
          <w:szCs w:val="24"/>
        </w:rPr>
        <w:t>zarubezhexpo</w:t>
      </w:r>
      <w:r w:rsidRPr="0048344A">
        <w:rPr>
          <w:rFonts w:ascii="Times New Roman" w:hAnsi="Times New Roman"/>
          <w:sz w:val="24"/>
          <w:szCs w:val="24"/>
          <w:lang w:val="ru-RU"/>
        </w:rPr>
        <w:t>.</w:t>
      </w:r>
      <w:r w:rsidRPr="0048344A">
        <w:rPr>
          <w:rFonts w:ascii="Times New Roman" w:hAnsi="Times New Roman"/>
          <w:sz w:val="24"/>
          <w:szCs w:val="24"/>
        </w:rPr>
        <w:t>ru</w:t>
      </w:r>
    </w:p>
    <w:p w:rsidR="00421C2A" w:rsidRPr="0048344A" w:rsidRDefault="00421C2A" w:rsidP="0024698A">
      <w:pPr>
        <w:spacing w:after="0"/>
        <w:ind w:left="3402"/>
        <w:jc w:val="right"/>
        <w:rPr>
          <w:rFonts w:ascii="Times New Roman" w:hAnsi="Times New Roman"/>
          <w:sz w:val="24"/>
          <w:szCs w:val="24"/>
          <w:lang w:val="ru-RU"/>
        </w:rPr>
      </w:pPr>
      <w:r w:rsidRPr="0048344A">
        <w:rPr>
          <w:rFonts w:ascii="Times New Roman" w:hAnsi="Times New Roman"/>
          <w:sz w:val="24"/>
          <w:szCs w:val="24"/>
        </w:rPr>
        <w:t>www</w:t>
      </w:r>
      <w:r w:rsidRPr="0048344A">
        <w:rPr>
          <w:rFonts w:ascii="Times New Roman" w:hAnsi="Times New Roman"/>
          <w:sz w:val="24"/>
          <w:szCs w:val="24"/>
          <w:lang w:val="ru-RU"/>
        </w:rPr>
        <w:t>.</w:t>
      </w:r>
      <w:r w:rsidRPr="0048344A">
        <w:rPr>
          <w:rFonts w:ascii="Times New Roman" w:hAnsi="Times New Roman"/>
          <w:sz w:val="24"/>
          <w:szCs w:val="24"/>
        </w:rPr>
        <w:t>zarubezhexpo</w:t>
      </w:r>
      <w:r w:rsidRPr="0048344A">
        <w:rPr>
          <w:rFonts w:ascii="Times New Roman" w:hAnsi="Times New Roman"/>
          <w:sz w:val="24"/>
          <w:szCs w:val="24"/>
          <w:lang w:val="ru-RU"/>
        </w:rPr>
        <w:t>.</w:t>
      </w:r>
      <w:r w:rsidRPr="0048344A">
        <w:rPr>
          <w:rFonts w:ascii="Times New Roman" w:hAnsi="Times New Roman"/>
          <w:sz w:val="24"/>
          <w:szCs w:val="24"/>
        </w:rPr>
        <w:t>ru</w:t>
      </w:r>
    </w:p>
    <w:p w:rsidR="00421C2A" w:rsidRPr="0048344A" w:rsidRDefault="00421C2A" w:rsidP="0024698A">
      <w:pPr>
        <w:spacing w:after="0"/>
        <w:ind w:firstLine="708"/>
        <w:rPr>
          <w:rFonts w:ascii="Times New Roman" w:hAnsi="Times New Roman"/>
          <w:sz w:val="24"/>
          <w:szCs w:val="24"/>
          <w:lang w:val="ru-RU" w:eastAsia="ru-RU"/>
        </w:rPr>
      </w:pPr>
    </w:p>
    <w:p w:rsidR="00421C2A" w:rsidRPr="0048344A" w:rsidRDefault="00421C2A" w:rsidP="0024698A">
      <w:pPr>
        <w:spacing w:after="0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8344A">
        <w:rPr>
          <w:rFonts w:ascii="Times New Roman" w:hAnsi="Times New Roman"/>
          <w:sz w:val="24"/>
          <w:szCs w:val="24"/>
          <w:lang w:val="ru-RU" w:eastAsia="ru-RU"/>
        </w:rPr>
        <w:t>Вьетнам, Ханой</w:t>
      </w:r>
    </w:p>
    <w:p w:rsidR="00421C2A" w:rsidRPr="0048344A" w:rsidRDefault="00421C2A" w:rsidP="0024698A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48344A">
        <w:rPr>
          <w:rFonts w:ascii="Times New Roman" w:hAnsi="Times New Roman"/>
          <w:sz w:val="24"/>
          <w:szCs w:val="24"/>
          <w:lang w:val="ru-RU" w:eastAsia="ru-RU"/>
        </w:rPr>
        <w:t xml:space="preserve">         14 – 16  декабря 2015</w:t>
      </w:r>
    </w:p>
    <w:p w:rsidR="00421C2A" w:rsidRPr="0048344A" w:rsidRDefault="00421C2A" w:rsidP="002240B5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21C2A" w:rsidRPr="0048344A" w:rsidRDefault="00421C2A" w:rsidP="002240B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8344A">
        <w:rPr>
          <w:rFonts w:ascii="Times New Roman" w:hAnsi="Times New Roman"/>
          <w:b/>
          <w:bCs/>
          <w:sz w:val="24"/>
          <w:szCs w:val="24"/>
          <w:lang w:val="ru-RU" w:eastAsia="ru-RU"/>
        </w:rPr>
        <w:t>ПРЕСС-РЕЛИЗ</w:t>
      </w:r>
    </w:p>
    <w:p w:rsidR="00421C2A" w:rsidRPr="0048344A" w:rsidRDefault="00421C2A" w:rsidP="002947DD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21C2A" w:rsidRPr="0048344A" w:rsidRDefault="00421C2A" w:rsidP="00435DE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8344A">
        <w:rPr>
          <w:rFonts w:ascii="Times New Roman" w:hAnsi="Times New Roman"/>
          <w:sz w:val="24"/>
          <w:szCs w:val="24"/>
          <w:lang w:val="ru-RU" w:eastAsia="ru-RU"/>
        </w:rPr>
        <w:t xml:space="preserve">Первая Российско-Вьетнамская промышленная выставка «Expo-Russia Vietnam 2015» будет проходить с 14 по 16 декабря 2015 года в «Выставочном Центре </w:t>
      </w:r>
      <w:r w:rsidRPr="0048344A">
        <w:rPr>
          <w:rFonts w:ascii="Times New Roman" w:hAnsi="Times New Roman"/>
          <w:sz w:val="24"/>
          <w:szCs w:val="24"/>
          <w:lang w:eastAsia="ru-RU"/>
        </w:rPr>
        <w:t>Melia</w:t>
      </w:r>
      <w:r w:rsidRPr="0048344A">
        <w:rPr>
          <w:rFonts w:ascii="Times New Roman" w:hAnsi="Times New Roman"/>
          <w:sz w:val="24"/>
          <w:szCs w:val="24"/>
          <w:lang w:val="ru-RU" w:eastAsia="ru-RU"/>
        </w:rPr>
        <w:t>» г. Ханой (Социалистическая Республика Вьетнам), в Деловую программу которой включена Конференция «Сотрудничество в рамках зоны свободной торговли между Вьетнамом и Евразийским экономическим союзом ЕАЭС». Торжественная церемония открытия начнется 14 декабря в 12:00 в вышеуказанном комплексе. Ожидается участие членов Кабинета министров, руководителей субъектов РФ и СРВ, руководителей муниципальных образований, представителей деловых кругов, а также дипкорпуса двух стран.</w:t>
      </w:r>
    </w:p>
    <w:p w:rsidR="00421C2A" w:rsidRPr="0048344A" w:rsidRDefault="00421C2A" w:rsidP="00435DE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8344A">
        <w:rPr>
          <w:rFonts w:ascii="Times New Roman" w:hAnsi="Times New Roman"/>
          <w:sz w:val="24"/>
          <w:szCs w:val="24"/>
          <w:lang w:val="ru-RU" w:eastAsia="ru-RU"/>
        </w:rPr>
        <w:t xml:space="preserve">Организатором выставки является ОАО «Зарубеж-Экспо». Мероприятие проводится под патронатом ТПП РФ, при поддержке Совета Федерации РФ, Государственной Думы РФ, МИД РФ, Минэкономразвития, Минпромторга,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Делового совета по сотрудничеству с Вьетнамом, </w:t>
      </w:r>
      <w:r w:rsidRPr="0048344A">
        <w:rPr>
          <w:rFonts w:ascii="Times New Roman" w:hAnsi="Times New Roman"/>
          <w:sz w:val="24"/>
          <w:szCs w:val="24"/>
          <w:lang w:val="ru-RU" w:eastAsia="ru-RU"/>
        </w:rPr>
        <w:t xml:space="preserve"> отраслевых ведомств России, а так же Торгового представительства РФ в СРВ.</w:t>
      </w:r>
    </w:p>
    <w:p w:rsidR="00421C2A" w:rsidRPr="0048344A" w:rsidRDefault="00421C2A" w:rsidP="00435DE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8344A">
        <w:rPr>
          <w:rFonts w:ascii="Times New Roman" w:hAnsi="Times New Roman"/>
          <w:sz w:val="24"/>
          <w:szCs w:val="24"/>
          <w:lang w:val="ru-RU" w:eastAsia="ru-RU"/>
        </w:rPr>
        <w:t>Выставка организуется с целью содействия дальнейшему развитию и укреплению торгово-экономических связей между Россией и Вьетнамом, диверсификации форм и направлений российско-вьетнамского экономического сотрудничества, расширения сотрудничества в социально-гуманитарной сфере, а также продвижения экспортной продукции российских предприятий и организаций на рынки Юго-Восточной Азии. В составе российской экспозиции будет представлена экспортно-ориентированная инновационная продукция и услуги, перспективные разработки предприятий, вузов и научных организаций, инвестиционные проекты регионов. Состоятся презентации новейших разработок в энергетике, машиностроении,  транспорте, телекоммуникации и связи, горнодобывающей промышленности, химической промышленности, медицине, сельском хозяйстве, других высокотехнологичных отраслях.</w:t>
      </w:r>
    </w:p>
    <w:p w:rsidR="00421C2A" w:rsidRPr="0048344A" w:rsidRDefault="00421C2A" w:rsidP="008275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8344A">
        <w:rPr>
          <w:rFonts w:ascii="Times New Roman" w:hAnsi="Times New Roman"/>
          <w:sz w:val="24"/>
          <w:szCs w:val="24"/>
          <w:lang w:val="ru-RU" w:eastAsia="ru-RU"/>
        </w:rPr>
        <w:t>В Деловую программу выставки включена Конференция «Сотрудничество в рамках зоны свободной торговли между Вьетнамом и Евразийским экономическим союзом ЕАЭС»</w:t>
      </w:r>
      <w:bookmarkStart w:id="0" w:name="_GoBack"/>
      <w:bookmarkEnd w:id="0"/>
      <w:r w:rsidRPr="0048344A">
        <w:rPr>
          <w:rFonts w:ascii="Times New Roman" w:hAnsi="Times New Roman"/>
          <w:sz w:val="24"/>
          <w:szCs w:val="24"/>
          <w:lang w:val="ru-RU" w:eastAsia="ru-RU"/>
        </w:rPr>
        <w:t xml:space="preserve">, выступление докладчиков от Правительств и Субъектов двух стран, презентации регионов РФ, их инвестиционной привлекательности, биржа контактов - </w:t>
      </w:r>
      <w:r w:rsidRPr="0048344A">
        <w:rPr>
          <w:rFonts w:ascii="Times New Roman" w:hAnsi="Times New Roman"/>
          <w:sz w:val="24"/>
          <w:szCs w:val="24"/>
          <w:lang w:eastAsia="ru-RU"/>
        </w:rPr>
        <w:t>b</w:t>
      </w:r>
      <w:r w:rsidRPr="0048344A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48344A">
        <w:rPr>
          <w:rFonts w:ascii="Times New Roman" w:hAnsi="Times New Roman"/>
          <w:sz w:val="24"/>
          <w:szCs w:val="24"/>
          <w:lang w:eastAsia="ru-RU"/>
        </w:rPr>
        <w:t>b</w:t>
      </w:r>
      <w:r w:rsidRPr="0048344A">
        <w:rPr>
          <w:rFonts w:ascii="Times New Roman" w:hAnsi="Times New Roman"/>
          <w:sz w:val="24"/>
          <w:szCs w:val="24"/>
          <w:lang w:val="ru-RU" w:eastAsia="ru-RU"/>
        </w:rPr>
        <w:t xml:space="preserve"> встречи, проведение тематических круглых столов.</w:t>
      </w:r>
    </w:p>
    <w:p w:rsidR="00421C2A" w:rsidRPr="0048344A" w:rsidRDefault="00421C2A" w:rsidP="004A394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8344A">
        <w:rPr>
          <w:rFonts w:ascii="Times New Roman" w:hAnsi="Times New Roman"/>
          <w:sz w:val="24"/>
          <w:szCs w:val="24"/>
          <w:lang w:val="ru-RU" w:eastAsia="ru-RU"/>
        </w:rPr>
        <w:t>Приглашаем Вас принять участие в выставке «Expo-Russia Vietnam 2015».</w:t>
      </w:r>
    </w:p>
    <w:p w:rsidR="00421C2A" w:rsidRPr="0048344A" w:rsidRDefault="00421C2A" w:rsidP="004A3940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21C2A" w:rsidRPr="0048344A" w:rsidRDefault="00421C2A" w:rsidP="004A3940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21C2A" w:rsidRPr="000D3631" w:rsidRDefault="00421C2A" w:rsidP="004A3940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8344A">
        <w:rPr>
          <w:rFonts w:ascii="Times New Roman" w:hAnsi="Times New Roman"/>
          <w:sz w:val="24"/>
          <w:szCs w:val="24"/>
          <w:lang w:val="ru-RU" w:eastAsia="ru-RU"/>
        </w:rPr>
        <w:t>ОРГКОМИТЕТ ОАО «ЗАРУБЕЖ-ЭКСПО»</w:t>
      </w:r>
      <w:r w:rsidRPr="0048344A">
        <w:rPr>
          <w:rFonts w:ascii="Times New Roman" w:hAnsi="Times New Roman"/>
          <w:sz w:val="24"/>
          <w:szCs w:val="24"/>
          <w:lang w:val="ru-RU" w:eastAsia="ru-RU"/>
        </w:rPr>
        <w:tab/>
      </w:r>
      <w:r w:rsidRPr="0048344A">
        <w:rPr>
          <w:rFonts w:ascii="Times New Roman" w:hAnsi="Times New Roman"/>
          <w:sz w:val="24"/>
          <w:szCs w:val="24"/>
          <w:lang w:val="ru-RU" w:eastAsia="ru-RU"/>
        </w:rPr>
        <w:tab/>
      </w:r>
      <w:r w:rsidRPr="0048344A">
        <w:rPr>
          <w:rFonts w:ascii="Times New Roman" w:hAnsi="Times New Roman"/>
          <w:sz w:val="24"/>
          <w:szCs w:val="24"/>
          <w:lang w:val="ru-RU" w:eastAsia="ru-RU"/>
        </w:rPr>
        <w:tab/>
      </w:r>
      <w:r w:rsidRPr="0048344A">
        <w:rPr>
          <w:rFonts w:ascii="Times New Roman" w:hAnsi="Times New Roman"/>
          <w:sz w:val="24"/>
          <w:szCs w:val="24"/>
          <w:lang w:val="ru-RU" w:eastAsia="ru-RU"/>
        </w:rPr>
        <w:tab/>
      </w:r>
      <w:r w:rsidRPr="000D3631"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</w:p>
    <w:sectPr w:rsidR="00421C2A" w:rsidRPr="000D3631" w:rsidSect="00A60725">
      <w:headerReference w:type="default" r:id="rId8"/>
      <w:footerReference w:type="default" r:id="rId9"/>
      <w:pgSz w:w="11906" w:h="16838"/>
      <w:pgMar w:top="1135" w:right="1080" w:bottom="993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2A" w:rsidRDefault="00421C2A" w:rsidP="0024129D">
      <w:pPr>
        <w:spacing w:after="0" w:line="240" w:lineRule="auto"/>
      </w:pPr>
      <w:r>
        <w:separator/>
      </w:r>
    </w:p>
  </w:endnote>
  <w:endnote w:type="continuationSeparator" w:id="0">
    <w:p w:rsidR="00421C2A" w:rsidRDefault="00421C2A" w:rsidP="002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2A" w:rsidRDefault="00421C2A" w:rsidP="0024129D">
    <w:pPr>
      <w:pStyle w:val="Footer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2A" w:rsidRDefault="00421C2A" w:rsidP="0024129D">
      <w:pPr>
        <w:spacing w:after="0" w:line="240" w:lineRule="auto"/>
      </w:pPr>
      <w:r>
        <w:separator/>
      </w:r>
    </w:p>
  </w:footnote>
  <w:footnote w:type="continuationSeparator" w:id="0">
    <w:p w:rsidR="00421C2A" w:rsidRDefault="00421C2A" w:rsidP="002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2A" w:rsidRDefault="00421C2A" w:rsidP="00F34763">
    <w:pPr>
      <w:pStyle w:val="Header"/>
      <w:tabs>
        <w:tab w:val="clear" w:pos="4677"/>
        <w:tab w:val="clear" w:pos="9355"/>
      </w:tabs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6364"/>
    <w:multiLevelType w:val="hybridMultilevel"/>
    <w:tmpl w:val="8670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E6761"/>
    <w:multiLevelType w:val="hybridMultilevel"/>
    <w:tmpl w:val="5BC88D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96D46F3"/>
    <w:multiLevelType w:val="hybridMultilevel"/>
    <w:tmpl w:val="1C4CDC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E643CD9"/>
    <w:multiLevelType w:val="hybridMultilevel"/>
    <w:tmpl w:val="20B8B014"/>
    <w:lvl w:ilvl="0" w:tplc="B57CC8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BD4547F"/>
    <w:multiLevelType w:val="hybridMultilevel"/>
    <w:tmpl w:val="03CC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91163"/>
    <w:multiLevelType w:val="hybridMultilevel"/>
    <w:tmpl w:val="65CA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86D55"/>
    <w:multiLevelType w:val="hybridMultilevel"/>
    <w:tmpl w:val="FAAC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94514"/>
    <w:multiLevelType w:val="hybridMultilevel"/>
    <w:tmpl w:val="93BAC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3078A6"/>
    <w:multiLevelType w:val="hybridMultilevel"/>
    <w:tmpl w:val="D39C81F4"/>
    <w:lvl w:ilvl="0" w:tplc="7A047D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5B862E4"/>
    <w:multiLevelType w:val="hybridMultilevel"/>
    <w:tmpl w:val="283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314B5"/>
    <w:multiLevelType w:val="hybridMultilevel"/>
    <w:tmpl w:val="0F72019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F5B"/>
    <w:rsid w:val="0001566D"/>
    <w:rsid w:val="0003324B"/>
    <w:rsid w:val="00035FEA"/>
    <w:rsid w:val="00046989"/>
    <w:rsid w:val="000509E4"/>
    <w:rsid w:val="00077BA1"/>
    <w:rsid w:val="000C2AD9"/>
    <w:rsid w:val="000D3631"/>
    <w:rsid w:val="000E412B"/>
    <w:rsid w:val="001064B8"/>
    <w:rsid w:val="0016459B"/>
    <w:rsid w:val="0016639B"/>
    <w:rsid w:val="00175712"/>
    <w:rsid w:val="001B2894"/>
    <w:rsid w:val="001B2F0F"/>
    <w:rsid w:val="001B587F"/>
    <w:rsid w:val="001C2920"/>
    <w:rsid w:val="001E32F3"/>
    <w:rsid w:val="001F1AB8"/>
    <w:rsid w:val="001F3450"/>
    <w:rsid w:val="0020012C"/>
    <w:rsid w:val="002240B5"/>
    <w:rsid w:val="0024129D"/>
    <w:rsid w:val="0024698A"/>
    <w:rsid w:val="00266AFC"/>
    <w:rsid w:val="00267723"/>
    <w:rsid w:val="00271FE5"/>
    <w:rsid w:val="0027682E"/>
    <w:rsid w:val="002947DD"/>
    <w:rsid w:val="002B7BCE"/>
    <w:rsid w:val="002C04D4"/>
    <w:rsid w:val="002C27DF"/>
    <w:rsid w:val="002C3BFE"/>
    <w:rsid w:val="002D4631"/>
    <w:rsid w:val="002D7DDF"/>
    <w:rsid w:val="002E0191"/>
    <w:rsid w:val="002E05F5"/>
    <w:rsid w:val="002E13CE"/>
    <w:rsid w:val="002E2B59"/>
    <w:rsid w:val="002E39D6"/>
    <w:rsid w:val="002E414F"/>
    <w:rsid w:val="002E5253"/>
    <w:rsid w:val="0030061A"/>
    <w:rsid w:val="003075BB"/>
    <w:rsid w:val="00332242"/>
    <w:rsid w:val="00336503"/>
    <w:rsid w:val="00356B51"/>
    <w:rsid w:val="003608CF"/>
    <w:rsid w:val="00396D8C"/>
    <w:rsid w:val="003B0055"/>
    <w:rsid w:val="003B2755"/>
    <w:rsid w:val="003B629A"/>
    <w:rsid w:val="003C684A"/>
    <w:rsid w:val="003D28AA"/>
    <w:rsid w:val="003D4417"/>
    <w:rsid w:val="003D4A5F"/>
    <w:rsid w:val="003D5938"/>
    <w:rsid w:val="003E717C"/>
    <w:rsid w:val="00402EC5"/>
    <w:rsid w:val="00420896"/>
    <w:rsid w:val="00421C2A"/>
    <w:rsid w:val="00435DE0"/>
    <w:rsid w:val="004373B6"/>
    <w:rsid w:val="00444617"/>
    <w:rsid w:val="00450977"/>
    <w:rsid w:val="0047619A"/>
    <w:rsid w:val="0048344A"/>
    <w:rsid w:val="004844CC"/>
    <w:rsid w:val="00496ECA"/>
    <w:rsid w:val="004A3940"/>
    <w:rsid w:val="004A6DD0"/>
    <w:rsid w:val="004B36C6"/>
    <w:rsid w:val="004C52C8"/>
    <w:rsid w:val="004E0388"/>
    <w:rsid w:val="004E1429"/>
    <w:rsid w:val="00500988"/>
    <w:rsid w:val="00520C2A"/>
    <w:rsid w:val="00534C2E"/>
    <w:rsid w:val="005662C4"/>
    <w:rsid w:val="005A119E"/>
    <w:rsid w:val="005B3D18"/>
    <w:rsid w:val="005F7C51"/>
    <w:rsid w:val="006023CB"/>
    <w:rsid w:val="00604105"/>
    <w:rsid w:val="00605886"/>
    <w:rsid w:val="00621EA2"/>
    <w:rsid w:val="00641867"/>
    <w:rsid w:val="00643FAE"/>
    <w:rsid w:val="00655ED1"/>
    <w:rsid w:val="006807A2"/>
    <w:rsid w:val="00682FEB"/>
    <w:rsid w:val="00685596"/>
    <w:rsid w:val="00692C6C"/>
    <w:rsid w:val="00697B3F"/>
    <w:rsid w:val="006A4EB9"/>
    <w:rsid w:val="006A5782"/>
    <w:rsid w:val="006B0018"/>
    <w:rsid w:val="006B0A3D"/>
    <w:rsid w:val="00716A8B"/>
    <w:rsid w:val="00717A8C"/>
    <w:rsid w:val="00731525"/>
    <w:rsid w:val="00731C07"/>
    <w:rsid w:val="00737F64"/>
    <w:rsid w:val="00740A94"/>
    <w:rsid w:val="007471A6"/>
    <w:rsid w:val="00762EA1"/>
    <w:rsid w:val="0077123D"/>
    <w:rsid w:val="007774E1"/>
    <w:rsid w:val="00793491"/>
    <w:rsid w:val="00793B0B"/>
    <w:rsid w:val="007B09E2"/>
    <w:rsid w:val="007B3E82"/>
    <w:rsid w:val="007C5B12"/>
    <w:rsid w:val="007F757E"/>
    <w:rsid w:val="00801284"/>
    <w:rsid w:val="0082757E"/>
    <w:rsid w:val="00841AC4"/>
    <w:rsid w:val="00883DA8"/>
    <w:rsid w:val="0088544E"/>
    <w:rsid w:val="00890F5E"/>
    <w:rsid w:val="0089200D"/>
    <w:rsid w:val="008A7067"/>
    <w:rsid w:val="008B1D4A"/>
    <w:rsid w:val="008B602D"/>
    <w:rsid w:val="008F0F5F"/>
    <w:rsid w:val="0090690F"/>
    <w:rsid w:val="00925EA7"/>
    <w:rsid w:val="00937360"/>
    <w:rsid w:val="00941E05"/>
    <w:rsid w:val="0094337A"/>
    <w:rsid w:val="00957D3B"/>
    <w:rsid w:val="00967450"/>
    <w:rsid w:val="0099444C"/>
    <w:rsid w:val="009A6362"/>
    <w:rsid w:val="009C375E"/>
    <w:rsid w:val="009D1F5B"/>
    <w:rsid w:val="009E0BB2"/>
    <w:rsid w:val="009E0F88"/>
    <w:rsid w:val="009E2B0C"/>
    <w:rsid w:val="009F39BE"/>
    <w:rsid w:val="00A03D27"/>
    <w:rsid w:val="00A07CFB"/>
    <w:rsid w:val="00A207B0"/>
    <w:rsid w:val="00A47854"/>
    <w:rsid w:val="00A60725"/>
    <w:rsid w:val="00A80AFD"/>
    <w:rsid w:val="00A86726"/>
    <w:rsid w:val="00A9095E"/>
    <w:rsid w:val="00AB52C1"/>
    <w:rsid w:val="00AC3CE2"/>
    <w:rsid w:val="00AC5E56"/>
    <w:rsid w:val="00AD3712"/>
    <w:rsid w:val="00AD6C01"/>
    <w:rsid w:val="00AE65D6"/>
    <w:rsid w:val="00AE668D"/>
    <w:rsid w:val="00B2454F"/>
    <w:rsid w:val="00B350D1"/>
    <w:rsid w:val="00B73D58"/>
    <w:rsid w:val="00B7751D"/>
    <w:rsid w:val="00B97A66"/>
    <w:rsid w:val="00BA2F9A"/>
    <w:rsid w:val="00BA33AC"/>
    <w:rsid w:val="00BA48A4"/>
    <w:rsid w:val="00BB2BBE"/>
    <w:rsid w:val="00BD3FA9"/>
    <w:rsid w:val="00BE7454"/>
    <w:rsid w:val="00C127C8"/>
    <w:rsid w:val="00C3717D"/>
    <w:rsid w:val="00C41F9A"/>
    <w:rsid w:val="00C544B9"/>
    <w:rsid w:val="00C64D0D"/>
    <w:rsid w:val="00C64E38"/>
    <w:rsid w:val="00C66E69"/>
    <w:rsid w:val="00C81EA2"/>
    <w:rsid w:val="00C910D8"/>
    <w:rsid w:val="00CA1202"/>
    <w:rsid w:val="00CE1D40"/>
    <w:rsid w:val="00CF55D9"/>
    <w:rsid w:val="00D436E6"/>
    <w:rsid w:val="00D4682F"/>
    <w:rsid w:val="00D81696"/>
    <w:rsid w:val="00D90765"/>
    <w:rsid w:val="00D9098D"/>
    <w:rsid w:val="00DA7087"/>
    <w:rsid w:val="00DB74A8"/>
    <w:rsid w:val="00DD25EC"/>
    <w:rsid w:val="00DD6D4C"/>
    <w:rsid w:val="00DF7E63"/>
    <w:rsid w:val="00E01D3A"/>
    <w:rsid w:val="00E041E4"/>
    <w:rsid w:val="00E10063"/>
    <w:rsid w:val="00E11715"/>
    <w:rsid w:val="00E11A97"/>
    <w:rsid w:val="00E20F9B"/>
    <w:rsid w:val="00E35B9F"/>
    <w:rsid w:val="00E36BF5"/>
    <w:rsid w:val="00E44F0D"/>
    <w:rsid w:val="00E57F8F"/>
    <w:rsid w:val="00E73D09"/>
    <w:rsid w:val="00E81772"/>
    <w:rsid w:val="00E82C48"/>
    <w:rsid w:val="00E92C73"/>
    <w:rsid w:val="00EA36E1"/>
    <w:rsid w:val="00EB2A0B"/>
    <w:rsid w:val="00EB4019"/>
    <w:rsid w:val="00EB523C"/>
    <w:rsid w:val="00EE56D6"/>
    <w:rsid w:val="00F34763"/>
    <w:rsid w:val="00F721DB"/>
    <w:rsid w:val="00F8159C"/>
    <w:rsid w:val="00F865E6"/>
    <w:rsid w:val="00F92F0C"/>
    <w:rsid w:val="00F9342C"/>
    <w:rsid w:val="00FA6EE3"/>
    <w:rsid w:val="00FD2285"/>
    <w:rsid w:val="00FD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67"/>
    <w:pPr>
      <w:spacing w:after="200" w:line="276" w:lineRule="auto"/>
    </w:pPr>
    <w:rPr>
      <w:rFonts w:eastAsia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142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E1429"/>
    <w:rPr>
      <w:rFonts w:ascii="Cambria" w:hAnsi="Cambria" w:cs="Times New Roman"/>
      <w:b/>
      <w:bCs/>
      <w:i/>
      <w:iCs/>
      <w:sz w:val="28"/>
      <w:szCs w:val="28"/>
      <w:lang w:val="pl-PL" w:eastAsia="pl-PL"/>
    </w:rPr>
  </w:style>
  <w:style w:type="paragraph" w:styleId="Header">
    <w:name w:val="header"/>
    <w:basedOn w:val="Normal"/>
    <w:link w:val="HeaderChar"/>
    <w:uiPriority w:val="99"/>
    <w:rsid w:val="0024129D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1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129D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12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129D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29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F865E6"/>
    <w:pPr>
      <w:spacing w:after="0" w:line="240" w:lineRule="auto"/>
      <w:ind w:right="-142"/>
      <w:jc w:val="both"/>
    </w:pPr>
    <w:rPr>
      <w:rFonts w:ascii="Times New Roman" w:hAnsi="Times New Roman"/>
      <w:sz w:val="28"/>
      <w:szCs w:val="20"/>
      <w:lang w:val="pl-PL"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865E6"/>
    <w:rPr>
      <w:rFonts w:ascii="Times New Roman" w:hAnsi="Times New Roman" w:cs="Times New Roman"/>
      <w:sz w:val="28"/>
      <w:lang w:val="pl-PL" w:eastAsia="pl-PL"/>
    </w:rPr>
  </w:style>
  <w:style w:type="character" w:styleId="Strong">
    <w:name w:val="Strong"/>
    <w:basedOn w:val="DefaultParagraphFont"/>
    <w:uiPriority w:val="99"/>
    <w:qFormat/>
    <w:rsid w:val="00F865E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03324B"/>
    <w:pPr>
      <w:spacing w:after="120"/>
    </w:pPr>
    <w:rPr>
      <w:rFonts w:eastAsia="Calibri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324B"/>
    <w:rPr>
      <w:rFonts w:cs="Times New Roman"/>
      <w:sz w:val="22"/>
      <w:szCs w:val="22"/>
      <w:lang w:eastAsia="en-US"/>
    </w:rPr>
  </w:style>
  <w:style w:type="paragraph" w:customStyle="1" w:styleId="1">
    <w:name w:val="Название 1"/>
    <w:next w:val="BodyText"/>
    <w:uiPriority w:val="99"/>
    <w:rsid w:val="0003324B"/>
    <w:pPr>
      <w:spacing w:before="120" w:after="220"/>
      <w:jc w:val="center"/>
    </w:pPr>
    <w:rPr>
      <w:rFonts w:ascii="Tahoma" w:eastAsia="Times New Roman" w:hAnsi="Tahoma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925EA7"/>
    <w:pPr>
      <w:spacing w:before="60" w:after="60" w:line="240" w:lineRule="auto"/>
    </w:pPr>
    <w:rPr>
      <w:rFonts w:ascii="Tahoma" w:eastAsia="Calibri" w:hAnsi="Tahoma" w:cs="Tahoma"/>
      <w:color w:val="1D2E67"/>
      <w:sz w:val="17"/>
      <w:szCs w:val="17"/>
      <w:lang w:eastAsia="ru-RU"/>
    </w:rPr>
  </w:style>
  <w:style w:type="character" w:customStyle="1" w:styleId="topicbody1">
    <w:name w:val="topic_body1"/>
    <w:basedOn w:val="DefaultParagraphFont"/>
    <w:uiPriority w:val="99"/>
    <w:rsid w:val="00925EA7"/>
    <w:rPr>
      <w:rFonts w:ascii="Arial" w:hAnsi="Arial" w:cs="Arial"/>
      <w:color w:val="444444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6023CB"/>
    <w:pPr>
      <w:ind w:left="720"/>
      <w:contextualSpacing/>
    </w:pPr>
    <w:rPr>
      <w:rFonts w:eastAsia="Calibri"/>
      <w:lang w:val="ru-RU"/>
    </w:rPr>
  </w:style>
  <w:style w:type="character" w:styleId="Hyperlink">
    <w:name w:val="Hyperlink"/>
    <w:basedOn w:val="DefaultParagraphFont"/>
    <w:uiPriority w:val="99"/>
    <w:rsid w:val="006023C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E1429"/>
    <w:rPr>
      <w:rFonts w:eastAsia="Times New Roman"/>
    </w:rPr>
  </w:style>
  <w:style w:type="character" w:customStyle="1" w:styleId="hps">
    <w:name w:val="hps"/>
    <w:basedOn w:val="DefaultParagraphFont"/>
    <w:uiPriority w:val="99"/>
    <w:rsid w:val="0077123D"/>
    <w:rPr>
      <w:rFonts w:cs="Times New Roman"/>
    </w:rPr>
  </w:style>
  <w:style w:type="table" w:styleId="TableGrid">
    <w:name w:val="Table Grid"/>
    <w:basedOn w:val="TableNormal"/>
    <w:uiPriority w:val="99"/>
    <w:rsid w:val="002240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8">
    <w:name w:val="s8"/>
    <w:basedOn w:val="DefaultParagraphFont"/>
    <w:uiPriority w:val="99"/>
    <w:rsid w:val="004A39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6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1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1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379</Words>
  <Characters>2166</Characters>
  <Application>Microsoft Office Outlook</Application>
  <DocSecurity>0</DocSecurity>
  <Lines>0</Lines>
  <Paragraphs>0</Paragraphs>
  <ScaleCrop>false</ScaleCrop>
  <Company>Formika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Disigner</dc:creator>
  <cp:keywords/>
  <dc:description/>
  <cp:lastModifiedBy>Admin</cp:lastModifiedBy>
  <cp:revision>8</cp:revision>
  <cp:lastPrinted>2014-12-15T10:43:00Z</cp:lastPrinted>
  <dcterms:created xsi:type="dcterms:W3CDTF">2014-12-15T10:43:00Z</dcterms:created>
  <dcterms:modified xsi:type="dcterms:W3CDTF">2015-09-25T10:53:00Z</dcterms:modified>
</cp:coreProperties>
</file>